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B0C7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0C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1" w:name="_GoBack"/>
      <w:bookmarkEnd w:id="1"/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BB0C70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BB0C7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FF73EF">
        <w:rPr>
          <w:rFonts w:ascii="Times New Roman" w:hAnsi="Times New Roman"/>
          <w:sz w:val="28"/>
          <w:szCs w:val="28"/>
        </w:rPr>
        <w:t>установлении П</w:t>
      </w:r>
      <w:r w:rsidR="00BB0C70" w:rsidRPr="00BB0C70">
        <w:rPr>
          <w:rFonts w:ascii="Times New Roman" w:hAnsi="Times New Roman"/>
          <w:sz w:val="28"/>
          <w:szCs w:val="28"/>
        </w:rPr>
        <w:t>орядка осуществления бюджетных полномочий главными администраторами доходов бюджетов</w:t>
      </w:r>
      <w:r w:rsidR="00BB0C70">
        <w:rPr>
          <w:rFonts w:ascii="Times New Roman" w:hAnsi="Times New Roman"/>
          <w:sz w:val="28"/>
          <w:szCs w:val="28"/>
        </w:rPr>
        <w:t xml:space="preserve"> </w:t>
      </w:r>
      <w:r w:rsidR="00BB0C70" w:rsidRPr="00BB0C70">
        <w:rPr>
          <w:rFonts w:ascii="Times New Roman" w:hAnsi="Times New Roman"/>
          <w:sz w:val="28"/>
          <w:szCs w:val="28"/>
        </w:rPr>
        <w:t>бюджетной системы Российской Федерации,</w:t>
      </w:r>
      <w:r w:rsidR="00BB0C70">
        <w:rPr>
          <w:rFonts w:ascii="Times New Roman" w:hAnsi="Times New Roman"/>
          <w:sz w:val="28"/>
          <w:szCs w:val="28"/>
        </w:rPr>
        <w:t xml:space="preserve"> </w:t>
      </w:r>
      <w:r w:rsidR="00BB0C70" w:rsidRPr="00BB0C70">
        <w:rPr>
          <w:rFonts w:ascii="Times New Roman" w:hAnsi="Times New Roman"/>
          <w:sz w:val="28"/>
          <w:szCs w:val="28"/>
        </w:rPr>
        <w:t>являющихся органами местного самоуправления</w:t>
      </w:r>
      <w:r w:rsidR="00BB0C70">
        <w:rPr>
          <w:rFonts w:ascii="Times New Roman" w:hAnsi="Times New Roman"/>
          <w:sz w:val="28"/>
          <w:szCs w:val="28"/>
        </w:rPr>
        <w:t xml:space="preserve"> </w:t>
      </w:r>
      <w:r w:rsidR="00BB0C70" w:rsidRPr="00BB0C70">
        <w:rPr>
          <w:rFonts w:ascii="Times New Roman" w:hAnsi="Times New Roman"/>
          <w:sz w:val="28"/>
          <w:szCs w:val="28"/>
        </w:rPr>
        <w:t>сельского поселения Выкатной и (или)</w:t>
      </w:r>
      <w:r w:rsidR="00BB0C70">
        <w:rPr>
          <w:rFonts w:ascii="Times New Roman" w:hAnsi="Times New Roman"/>
          <w:sz w:val="28"/>
          <w:szCs w:val="28"/>
        </w:rPr>
        <w:t xml:space="preserve"> </w:t>
      </w:r>
      <w:r w:rsidR="00BB0C70" w:rsidRPr="00BB0C70">
        <w:rPr>
          <w:rFonts w:ascii="Times New Roman" w:hAnsi="Times New Roman"/>
          <w:sz w:val="28"/>
          <w:szCs w:val="28"/>
        </w:rPr>
        <w:t>находящимися в их ведении казенными учреждениями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C70" w:rsidRPr="00BB0C70" w:rsidRDefault="00F365D4" w:rsidP="00BB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BB0C70" w:rsidRPr="00BB0C70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руководствуясь Уставом сельского поселения Выкатной: </w:t>
      </w:r>
    </w:p>
    <w:p w:rsidR="00BB0C70" w:rsidRDefault="00BB0C70" w:rsidP="00BB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BB0C70" w:rsidP="00BB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0C70">
        <w:rPr>
          <w:rFonts w:ascii="Times New Roman" w:hAnsi="Times New Roman"/>
          <w:sz w:val="28"/>
          <w:szCs w:val="28"/>
        </w:rPr>
        <w:t xml:space="preserve">1. Установить порядок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сельского поселения Выкатной и (или) находящимися в их ведении казенными учреждениями, согласно </w:t>
      </w:r>
      <w:proofErr w:type="gramStart"/>
      <w:r w:rsidRPr="00BB0C70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BB0C7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C70" w:rsidRPr="00BB0C70" w:rsidRDefault="00BB0C70" w:rsidP="00BB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C70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сельского</w:t>
      </w:r>
    </w:p>
    <w:p w:rsidR="00CE794D" w:rsidRDefault="00BB0C70" w:rsidP="00BB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C7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     И.Н. </w:t>
      </w:r>
      <w:proofErr w:type="spellStart"/>
      <w:r w:rsidRPr="00BB0C70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p w:rsidR="00CE794D" w:rsidRDefault="00CE794D" w:rsidP="00BB0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C70" w:rsidRPr="00915923" w:rsidRDefault="00BB0C70" w:rsidP="00BB0C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0C70" w:rsidRPr="00915923" w:rsidRDefault="00BB0C70" w:rsidP="00BB0C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915923">
        <w:rPr>
          <w:rFonts w:ascii="Times New Roman" w:hAnsi="Times New Roman"/>
          <w:sz w:val="28"/>
          <w:szCs w:val="28"/>
        </w:rPr>
        <w:t>дминистрации</w:t>
      </w:r>
    </w:p>
    <w:p w:rsidR="00BB0C70" w:rsidRPr="00915923" w:rsidRDefault="00BB0C70" w:rsidP="00BB0C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BB0C70" w:rsidRDefault="00BB0C70" w:rsidP="00BB0C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от 13.10.2023 № 4</w:t>
      </w:r>
      <w:r>
        <w:rPr>
          <w:rFonts w:ascii="Times New Roman" w:hAnsi="Times New Roman"/>
          <w:sz w:val="28"/>
          <w:szCs w:val="28"/>
        </w:rPr>
        <w:t>6</w:t>
      </w:r>
    </w:p>
    <w:p w:rsidR="00BB0C70" w:rsidRPr="00915923" w:rsidRDefault="00BB0C70" w:rsidP="00BB0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F9" w:rsidRDefault="00BB0C70" w:rsidP="00BB0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0C70">
        <w:rPr>
          <w:rFonts w:ascii="Times New Roman" w:hAnsi="Times New Roman"/>
          <w:sz w:val="28"/>
          <w:szCs w:val="28"/>
        </w:rPr>
        <w:t>орядок</w:t>
      </w:r>
    </w:p>
    <w:p w:rsidR="000002F9" w:rsidRDefault="00BB0C70" w:rsidP="00BB0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C70">
        <w:rPr>
          <w:rFonts w:ascii="Times New Roman" w:hAnsi="Times New Roman"/>
          <w:sz w:val="28"/>
          <w:szCs w:val="28"/>
        </w:rPr>
        <w:t>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сельского поселения Выкатной и (или) находящимися в их ведении казенными учреждениями</w:t>
      </w:r>
    </w:p>
    <w:p w:rsidR="00BB0C70" w:rsidRDefault="009A4680" w:rsidP="00BB0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9A4680" w:rsidRDefault="009A4680" w:rsidP="009A4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распространяется на главных администраторов доходов бюджета сельского поселения Выкатной (далее - местный бюджет) согласно перечню, утвержденному решением Совета депутатов сельского поселения Выкатной о бюджете.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осуществлении бюджетных полномочий главного администратора доходов местного бюджета главный администратор доходов местного бюджета: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2.1. Формирует и утверждает: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подведомственных ему администраторов доходов местного бюджета;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2.2. Формирует и представляет в финансово-экономический сектор администрации сельского поселения Выкатной документы, содержащие: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необходимые для составления среднесрочного финансового плана и (или) проекта бюджета; 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для составления проекта бюджета на очередной финансовый год;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исполнению бюджета в части администрируемых доходов;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для составления и ведения кассового плана;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аналитические материалы об исполнении бюджета в части доходов в сроки и по форме, которые доводит до них орган, организующий составление и исполнение бюджета.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2.3. Формирует и представляет бюджетную отчетность по формам и в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сроки, установленные законодательством Российской Федерации.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2.4. Исполняет в случае необходимости бюджетные полномочия администратора доходов местного бюджета в соответствии с муниципальным правовым актом сельского поселения Выкатной об осуществлении полномочий администратора доходов местного бюджета.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2.5. Принимает и доводит до подведомственных администраторов доходов местного бюджета муниципальный правовой акт сельского поселения Выкатной, наделяющий их полномочиями администратора доходов местного бюджета не позднее 5 дней до начала очередного финансового года и содержащий положения: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закрепляющие за администраторами доходов местного бюджета источники доходов местного бюджета, полномочия по администрированию которых они осуществляют, с указанием нормативных правовых актов Российской Федерации и Ханты-Мансийского автономного округа - Югры, муниципальных правовых актов сельского поселения Выкатной, являющихся основанием для администрирования данного вида платежа (источника доходов), с отражением особенностей, связанных с их детализацией по кодам вида, подвида доходов при формировании перечня источников доходов местного бюджета;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наделяющие администраторов доходов местного бюджета в отношении закрепленных за ними источников доходов местного бюджета следующими бюджетными полномочиями: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начисление, учет и контроль за правильностью исчисления, полнотой и своевременностью осуществления платежей в местный бюджет, в том числе пеней, штрафов по ним;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взыскание задолженности по платежам в местный бюджет, в том числе пеней, штрафов;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принятие решения о зачете (уточнении) платежей в местный бюджет и представление соответствующего уведомления в управление Федерального казначейства; </w:t>
      </w:r>
    </w:p>
    <w:p w:rsidR="009A4680" w:rsidRPr="009A4680" w:rsidRDefault="009A4680" w:rsidP="009A4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</w:t>
      </w: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формирование и представление главному администратору доходов местного бюджета сведений и бюджетной отчетности, необходимой для осуществления его бюджетных полномочий в случае и порядке, установленных главным администратором доходов местного бюджета; </w:t>
      </w:r>
    </w:p>
    <w:p w:rsidR="009A4680" w:rsidRPr="009A4680" w:rsidRDefault="009A4680" w:rsidP="009A46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0">
        <w:rPr>
          <w:rFonts w:ascii="Times New Roman" w:hAnsi="Times New Roman"/>
          <w:kern w:val="2"/>
          <w:sz w:val="28"/>
          <w:szCs w:val="28"/>
        </w:rPr>
        <w:t>3) определяющие порядок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A4680">
        <w:rPr>
          <w:rFonts w:ascii="Times New Roman" w:hAnsi="Times New Roman" w:cs="Times New Roman"/>
          <w:sz w:val="28"/>
          <w:szCs w:val="28"/>
        </w:rPr>
        <w:t xml:space="preserve">Федерации и Ханты-Мансийского автономного округа - Югры, муниципальных правовых актов сельского поселения Выкатной, регулирующих данные вопросы;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4) определяющие порядок и сроки сверки данных бюджетного учета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администрируемых доходов местного бюджета в соответствии с правовыми актами Российской Федерации и Ханты-Мансийского автономного округа - Югры, муниципальными правовыми актами сельского поселения Выкатной;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5) определяющие порядок действий администраторов доходов местного бюджета при уточнении невыясненных поступлений в местный бюджет в соответствии с нормативными правовыми актами Российской Федерации, нормативными правовыми актами Министерства финансов Российской Федерации, нормативными правовыми актами Департамента финансов Ханты-Мансийского автономного округа - Югры;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6) определяющие порядок действий администраторов доходов бюджета при принудительном взыскании с плательщика платежей в местный бюджет, в том числе пеней,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 в соответствии с нормативными правовыми актами Российской Федерации, нормативными правовыми актами Ханты-Мансийского автономного округа - Югры;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7) устанавливающие порядок и форму обмена информацией между структурными подразделениями администратора доходов местного бюджета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местный бюджет) в соответствии с законодательством Российской Федерации;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8) определяющие формы и сроки представления администратором доходов местного бюджета главному администратору доходов местного бюджета сведений и бюджетной отчетности, необходимых для осуществления бюджетных полномочий в соответствии с законодательством Российской Федерации;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9) определяющие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9A4680" w:rsidRPr="009A4680" w:rsidRDefault="009A4680" w:rsidP="009A468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9A4680">
        <w:rPr>
          <w:rFonts w:ascii="Times New Roman" w:hAnsi="Times New Roman"/>
          <w:kern w:val="2"/>
          <w:sz w:val="28"/>
          <w:szCs w:val="28"/>
        </w:rPr>
        <w:t>10)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</w:t>
      </w:r>
      <w:r w:rsidRPr="009A4680">
        <w:rPr>
          <w:rFonts w:ascii="Times New Roman" w:hAnsi="Times New Roman"/>
          <w:sz w:val="28"/>
          <w:szCs w:val="28"/>
        </w:rPr>
        <w:t xml:space="preserve"> финансов Российской Федерации;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11) иные положения, регламентирующие осуществление полномочий администратора доходов местного бюджета.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Администраторы доходов местного бюджета не позднее 7 дней после доведения до них главным администратором доходов местного бюджета, в ведении которого они находятся, муниципального правового акта сельского поселения Выкатной о наделении полномочиями администратора доходов </w:t>
      </w: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местного бюджета обеспечивают заключение с управлением Федерального казначейства по соответствующему субъекту Российской Федерации договора (соглашения) об обмене электронными документами. </w:t>
      </w:r>
    </w:p>
    <w:p w:rsidR="009A4680" w:rsidRPr="009A4680" w:rsidRDefault="009A4680" w:rsidP="009A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680">
        <w:rPr>
          <w:rFonts w:ascii="Times New Roman" w:eastAsia="Times New Roman" w:hAnsi="Times New Roman"/>
          <w:sz w:val="28"/>
          <w:szCs w:val="28"/>
          <w:lang w:eastAsia="ru-RU"/>
        </w:rPr>
        <w:t xml:space="preserve">4. В случае изменения состава, функций и (или) полномочий главных администраторов доходов местного бюджета информация об указанных изменениях доводится ими до комитета по финансам администрации Сельского поселения Выкатной в срок не более 7 дней со дня наступления указанных изменений. </w:t>
      </w:r>
    </w:p>
    <w:p w:rsidR="009A4680" w:rsidRPr="00CE794D" w:rsidRDefault="009A4680" w:rsidP="009A4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8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5. Главный администратор вносит соответствующие изменения в муниципальные правовые акты сельского поселения Выкатной, указанные в настоящем порядке, в двухмесячный срок после вступления в силу изменений в бюджетное законодательство Российской Федерации, нормативные правовые акты сельского поселения Выкатной и иные нормативные правовые акты, регулирующие бюджетные правоотношения.</w:t>
      </w:r>
    </w:p>
    <w:sectPr w:rsidR="009A4680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002F9"/>
    <w:rsid w:val="001069F7"/>
    <w:rsid w:val="002D48DB"/>
    <w:rsid w:val="00531B29"/>
    <w:rsid w:val="005F0040"/>
    <w:rsid w:val="009A4680"/>
    <w:rsid w:val="00A61365"/>
    <w:rsid w:val="00BB0C70"/>
    <w:rsid w:val="00CE794D"/>
    <w:rsid w:val="00D22573"/>
    <w:rsid w:val="00E162EA"/>
    <w:rsid w:val="00F365D4"/>
    <w:rsid w:val="00F46E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6038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FORMATTEXT">
    <w:name w:val=".FORMATTEXT"/>
    <w:uiPriority w:val="99"/>
    <w:rsid w:val="009A4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2023-10-13T10:40:00Z</cp:lastPrinted>
  <dcterms:created xsi:type="dcterms:W3CDTF">2020-12-23T06:21:00Z</dcterms:created>
  <dcterms:modified xsi:type="dcterms:W3CDTF">2023-10-13T10:40:00Z</dcterms:modified>
</cp:coreProperties>
</file>